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3B955" w14:textId="01145DC9" w:rsidR="00BA22A7" w:rsidRPr="007E4520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</w:t>
      </w:r>
      <w:r w:rsidRPr="007E4520">
        <w:rPr>
          <w:rFonts w:ascii="Times New Roman" w:hAnsi="Times New Roman" w:cs="Times New Roman"/>
          <w:sz w:val="24"/>
          <w:szCs w:val="24"/>
        </w:rPr>
        <w:t>Раздел: «Экспертно-аналитические мероприятия»</w:t>
      </w:r>
    </w:p>
    <w:p w14:paraId="5489E4E5" w14:textId="27BE301E" w:rsidR="00BA22A7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Информация о результатах проведения </w:t>
      </w:r>
      <w:bookmarkStart w:id="0" w:name="_Hlk238028565"/>
      <w:r w:rsidRPr="007E4520">
        <w:rPr>
          <w:rFonts w:ascii="Times New Roman" w:hAnsi="Times New Roman" w:cs="Times New Roman"/>
          <w:sz w:val="24"/>
          <w:szCs w:val="24"/>
        </w:rPr>
        <w:t xml:space="preserve">экспертно-аналитического </w:t>
      </w:r>
      <w:r w:rsidR="00287AB5" w:rsidRPr="007E4520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EC4E3F" w:rsidRPr="00EC4E3F">
        <w:rPr>
          <w:rFonts w:ascii="Times New Roman" w:hAnsi="Times New Roman" w:cs="Times New Roman"/>
          <w:sz w:val="24"/>
          <w:szCs w:val="24"/>
        </w:rPr>
        <w:t xml:space="preserve">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полугодие 2026года» (6 поселений).   </w:t>
      </w:r>
    </w:p>
    <w:bookmarkEnd w:id="0"/>
    <w:p w14:paraId="16F660AF" w14:textId="3D57FF75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185C">
        <w:rPr>
          <w:rFonts w:ascii="Times New Roman" w:hAnsi="Times New Roman" w:cs="Times New Roman"/>
          <w:sz w:val="24"/>
          <w:szCs w:val="24"/>
        </w:rPr>
        <w:t>Контрольно-счетной палатой Злынковского района в соответствии: п.5 ст.264.2 Бюджетного кодекса Российской Федерации; ст.9 Федерального  закона 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 Положением  о  Контрольно-счетной палате Злынковского района, утвержденным  Решением Злынковского районного Совета народных депутатов №30-3 от 11.10.2021года, пункт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C185C">
        <w:rPr>
          <w:rFonts w:ascii="Times New Roman" w:hAnsi="Times New Roman" w:cs="Times New Roman"/>
          <w:sz w:val="24"/>
          <w:szCs w:val="24"/>
        </w:rPr>
        <w:t xml:space="preserve">   1.2.6. Плана работы Контрольно-счетной палаты Злынковского района  на 2026 год, утвержденным приказом председателя Контрольно-счетной палаты Злынковского района от  3 декабря 2025года №106-од; приказом Контрольно-счетной палаты от 4 августа2026г.№38-од «О проведении экспертно-аналитического мероприятия» проведено экспертно-аналитическое мероприятие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полугодие 2026года» (6 поселений).   </w:t>
      </w:r>
    </w:p>
    <w:p w14:paraId="04E7E1BC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B99B3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Предмет проверки: бюджетная отчетность и другие документы, подтверждающие исполнение бюджетов городских и сельских поселений Злынковского муниципального района Брянской области   за 1полугодие 2026года.Нормативные документы органов местного самоуправления городских и сельских поселений Злынковского муниципального района Брянской области, регламентирующие бюджетный процесс в муниципальном образовании. Информация, размещенная в ЕИС и на официальных сайтах органов местного самоуправления муниципальных образований, подтверждающая исполнение бюджетов городских и сельских поселений Злынковского муниципального района Брянской области за 1 полугодие2026года.  </w:t>
      </w:r>
    </w:p>
    <w:p w14:paraId="73D44EE7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Объекты мероприятия:</w:t>
      </w:r>
    </w:p>
    <w:p w14:paraId="32E3DCD2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1.Финансовый отдел администрации Злынковского района </w:t>
      </w:r>
    </w:p>
    <w:p w14:paraId="6A9B2327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2.Вышковская поселковая администрация Злынковского района Брянской области.</w:t>
      </w:r>
    </w:p>
    <w:p w14:paraId="5CA07837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3.Денисковичская сельская администрация Злынковского района Брянской области.</w:t>
      </w:r>
    </w:p>
    <w:p w14:paraId="1330C926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4.Спиридоновобудская сельская администрация Злынковского района Брянской области.</w:t>
      </w:r>
    </w:p>
    <w:p w14:paraId="51A1713F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5.Щербиничская сельская администрация Злынковского района Брянской области.</w:t>
      </w:r>
    </w:p>
    <w:p w14:paraId="398271CD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6.Роговская сельская администрация Злынковского района Брянской области.</w:t>
      </w:r>
    </w:p>
    <w:p w14:paraId="5C549F3C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Цели экспертно-аналитического мероприятия: оценка достоверности Отчетов об исполнении бюджетов городских и сельских поселений Злынковского муниципального района Брянской области за 1полугодие 2026г., оценка соблюдения требований законодательства Российской Федерации при ее формировании.</w:t>
      </w:r>
    </w:p>
    <w:p w14:paraId="356DB1DD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Вопросы экспертно-аналитического мероприятия:</w:t>
      </w:r>
    </w:p>
    <w:p w14:paraId="4C4D48CC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lastRenderedPageBreak/>
        <w:t>- проверка достоверности Отчетов об исполнении бюджетов городских и сельских поселений Злынковского муниципального района Брянской области за 1 полугодие 2026г.</w:t>
      </w:r>
    </w:p>
    <w:p w14:paraId="4BEE87F6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- проверка исполнения доходной, расходной части бюджетов городских и сельских поселений Злынковского муниципального района Брянской области за 1полугодие 2026г.Анализ реализации национальных проектов за 1 полугодие 2026г.</w:t>
      </w:r>
    </w:p>
    <w:p w14:paraId="18E2B7A5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 Исследуемый период: 1 полугодие 2026г. </w:t>
      </w:r>
    </w:p>
    <w:p w14:paraId="4CABEF29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Сроки проведения мероприятия: с 4 августа по 15 сентября 2026 г.</w:t>
      </w:r>
    </w:p>
    <w:p w14:paraId="7B02D6E6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 Руководитель экспертно-аналитического мероприятия председатель Контрольно-счетной палаты Злынковского района Ефименко В. И.</w:t>
      </w:r>
    </w:p>
    <w:p w14:paraId="36FB420C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Результаты проведения экспертно-аналитического мероприятия.</w:t>
      </w:r>
    </w:p>
    <w:p w14:paraId="60219003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             В ходе проведения оперативного анализа исполнения бюджетов городских и сельских поселений Злынковского муниципального района Брянской области за I полугодие 2026 года, Контрольно-счетная палата Злынковского района отмечает, что исполнение бюджетов городских и сельских поселений Злынковского муниципального района Брянской области в 1полугодие 2026года осуществлялось финансовыми органами поселений в соответствии с требованиями Бюджетного кодекса Российской Федерации, решениями о бюджете, сводной бюджетной росписью, кассовым планом.</w:t>
      </w:r>
    </w:p>
    <w:p w14:paraId="029EB223" w14:textId="2F95721A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1. </w:t>
      </w:r>
      <w:r w:rsidR="00615FB4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="00615FB4" w:rsidRPr="007C185C">
        <w:rPr>
          <w:rFonts w:ascii="Times New Roman" w:hAnsi="Times New Roman" w:cs="Times New Roman"/>
          <w:sz w:val="24"/>
          <w:szCs w:val="24"/>
        </w:rPr>
        <w:t>внешней</w:t>
      </w:r>
      <w:r w:rsidRPr="007C185C">
        <w:rPr>
          <w:rFonts w:ascii="Times New Roman" w:hAnsi="Times New Roman" w:cs="Times New Roman"/>
          <w:sz w:val="24"/>
          <w:szCs w:val="24"/>
        </w:rPr>
        <w:t xml:space="preserve"> проверки отчета об исполнении бюджета Злынковского городского поселения Злынковского муниципального района Брянской области за первое полугодие 2026 года</w:t>
      </w:r>
      <w:r w:rsidR="00615FB4">
        <w:rPr>
          <w:rFonts w:ascii="Times New Roman" w:hAnsi="Times New Roman" w:cs="Times New Roman"/>
          <w:sz w:val="24"/>
          <w:szCs w:val="24"/>
        </w:rPr>
        <w:t xml:space="preserve"> установлено:</w:t>
      </w:r>
    </w:p>
    <w:p w14:paraId="1D24A389" w14:textId="028E97AE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1.</w:t>
      </w:r>
      <w:r w:rsidR="00615FB4">
        <w:rPr>
          <w:rFonts w:ascii="Times New Roman" w:hAnsi="Times New Roman" w:cs="Times New Roman"/>
          <w:sz w:val="24"/>
          <w:szCs w:val="24"/>
        </w:rPr>
        <w:t xml:space="preserve">1. </w:t>
      </w:r>
      <w:r w:rsidRPr="007C185C">
        <w:rPr>
          <w:rFonts w:ascii="Times New Roman" w:hAnsi="Times New Roman" w:cs="Times New Roman"/>
          <w:sz w:val="24"/>
          <w:szCs w:val="24"/>
        </w:rPr>
        <w:t xml:space="preserve">Отчет об исполнении бюджета Злынковского   городского поселения Злынковского муниципального района Брянской области за первое полугодие 2026 года представлен в Контрольно-счетную палату в соответствии с п.5 ст.264.2 Бюджетного законодательства РФ.В первом полугодии 2026 года бюджет Злынковского городского поселения Злынковского муниципального района Брянской области по доходам исполнен в сумме 12 564 280,68 руб., по расходам в сумме 15 130 480,65 руб., с превышением расходов над доходами в сумме 2 566 199,97 руб. В первом полугодии 2026года поступило доходов в бюджет городского поселения в сумме 12 564 280,68 руб., что составляет 38,73 % от планового назначения. Налоговые и неналоговые доходы в отчетном периоде первом полугодии   2026года поступили в бюджет городского поселения в сумме 7 413 309,85 руб., что составляет 37,80 % от планового назначения. Безвозмездные поступления поступили в бюджет городского поселения в первом полугодии 2026года в сумме 5 150 970,83руб., что составляет 40,17 % от планового назначения. Анализ доходов бюджета городского поселения на 01.07.2026года показал, что что темп роста поступлений доходов бюджета Злынковского городского поселения к соответствующему периоду прошлого года составил 188,27 процентов, в абсолютном выражении доходы увеличились на 5 890 723,34 рублей. Рост доходов обуславливается увеличением налоговой базы за счет налога на доходы физических лиц. Кассовые расходы бюджета Злынковского городского поселения по состоянию за первое полугодие 2026года исполнены в сумме 15 130 480,65руб. или 43,34%   к уточненному годовому плану   в сумме 34 908 223,79руб. По результатам анализа исполнения расходной части бюджета городского поселения за первое полугодие 2026года установлено, что наибольшая доля расходов 55,93 % приходится по разделу бюджета 0500 «ЖИЛИЩНО-КОММУНАЛЬНОЕ ХОЗЯЙСТВО». В отчетном периоде первом полугодие 2026 года на реализацию мероприятий муниципальных программ направлено средств в 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>сумме 15 119 480,65 руб., что составило 99,92 % от общего объема расходов местного бюджета на 01.07.2026года. В первом полугодии 2026года на реализацию мероприятий по непрограммной деятельности произведено расходов в сумме 11 000,00 руб., что составляет 68,75 % от планового назначения.</w:t>
      </w:r>
    </w:p>
    <w:p w14:paraId="21A288CE" w14:textId="2A2DFEF4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В первом полугодии 2026года на реализацию мероприятия «Реализация программ формирования современной городской среды», по  реализации национального проекта «Инфраструктура для жизни» в рамках федерального проекта «Формирование комфортной городской среды»  проведено расходов на сумму сумме 2 803 160,02 руб., что составляет 79,28 % от планового назначения. Экономия по результатам закупки проведения электронного аукциона, определения поставщика, подрядчика, исполнителя составила 732 192,52 руб. (сумма не исполненных бюджетных ассигнований, предусмотренных на реализацию мероприятия).</w:t>
      </w:r>
    </w:p>
    <w:p w14:paraId="7366FCA2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Просроченная кредиторская задолженность в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Злынковском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городском поселении по состоянию на 1 июля 2026 года отсутствует. Просроченная дебиторская задолженность на 01.07.2026 по ГАДБ «Федеральная налоговая служба» составила 279 358,06 рублей.</w:t>
      </w:r>
    </w:p>
    <w:p w14:paraId="50F6BCB9" w14:textId="419AA5FD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В ходе проведения внешней проверки Отчета об исполнении бюджета Злынковского городского поселения за первое полугодие 2026года установлено, два факта предоставления не достоверной информации, не повлекшей значительного искажения бюджетной отчетности:</w:t>
      </w:r>
    </w:p>
    <w:p w14:paraId="24B2F860" w14:textId="64DEC276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1) в текстовой части пункте 1.3. Постановления Администрации Злынковского района Брянской области от 31.072026 №222«Об исполнении бюджета Злынковского городского поселения Злынковского муниципального района Брянской области за первое полугодие 2026года» отражена не достоверная  информация в части периода предоставления  отчетных  данных в приложении№ 3, приведена ссылка на первый квартал 2026года , а нужно было указать первое полугодие 2026года;</w:t>
      </w:r>
    </w:p>
    <w:p w14:paraId="00EF3553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2) в графе 5 «Процент исполнения за отчетный период,%», по доходному источнику «ДОХОДЫ ОТ ИСПОЛЬЗОВАНИЯ ИМУЩЕСТВА, НАХОДЯЩЕГОСЯ В ГОСУДАРСТВЕННОЙ И МУНИЦИПАЛЬНОЙ СОБСТВЕННОСТИ»  КБК 1 1100000 00 0000 000 Приложения №1  Постановления Администрации Злынковского района № 222 от 31 июля 2026года был указан процент исполнения  0,50 ,а нужно было указать 50,1 % ,тем самым Администрацией Злынковского района предоставлена не достоверная информация.</w:t>
      </w:r>
    </w:p>
    <w:p w14:paraId="73DD5856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                В соответствии требованиями ст.32 Бюджетного кодекса Российской Федерации Администрацией Злынковского района(ГРБС 980) не были отражены поступившие доходы в сумме 84 070,15 руб. в Решении Злынковского городского Совета народных депутатов от  19 декабря 2025года №13-2 «О бюджете Злынковского городского поселения Злынковского муниципального района Брянской  области на 2026год и плановый период 2027 и 2028годов»:</w:t>
      </w:r>
    </w:p>
    <w:p w14:paraId="0D92DB60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- по сводной группе «ДОХОДЫ ОТ ПРОДАЖИ МАТЕРИАЛЬНЫХ И НЕМАТЕРИАЛЬНЫХ АКТИВОВ» в сумме 65 414,15 руб.;</w:t>
      </w:r>
    </w:p>
    <w:p w14:paraId="55F6A1C1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- по сводной группе «НАЛОГИ НА САВОКУПНЫЙ ДОХОД» в сумме 18 656,00 руб. </w:t>
      </w:r>
    </w:p>
    <w:p w14:paraId="715CB3CA" w14:textId="65CC1C36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Контрольно-счетная палата отмечает, что исполнение бюджета Злынковского городского поселения Злынковского муниципального района Брянской области  в первом полугодии 2026года осуществлялось в соответствии с Решением Злынковского городского Совета 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>народных депутатов от  19 декабря 2025года №13-2 «О бюджете Злынковского городского поселения Злынковского муниципального района Брянской  области на 2026год и плановый период 2027 и 2028годов»,бюджетной росписью и кассовым планом. По итогам проведения проверки отчета об исполнении бюджета Злынковского    городского поселения Злынковского муниципального района Брянской области за первое полугодие 2026 года Контрольно-счетной  палатой направлено заключение : Главе Злынковского городского поселения Злынковского муниципального района Брянской области Морозову А.С. для информации; Главе администрации Злынковского района Брянской области Поддубному А.А. для информации с предложениями: устранить допущенные технические ошибки в текстовой части п.1.3. Постановления Администрации Злынковского района Брянской области от 31.072026 №222«Об исполнении бюджета Злынковского городского поселения Злынковского муниципального района Брянской области за первое полугодие 2026года»</w:t>
      </w:r>
      <w:r w:rsidR="00AC634D">
        <w:rPr>
          <w:rFonts w:ascii="Times New Roman" w:hAnsi="Times New Roman" w:cs="Times New Roman"/>
          <w:sz w:val="24"/>
          <w:szCs w:val="24"/>
        </w:rPr>
        <w:t>;</w:t>
      </w:r>
      <w:r w:rsidRPr="007C185C">
        <w:rPr>
          <w:rFonts w:ascii="Times New Roman" w:hAnsi="Times New Roman" w:cs="Times New Roman"/>
          <w:sz w:val="24"/>
          <w:szCs w:val="24"/>
        </w:rPr>
        <w:t xml:space="preserve"> устранить допущенные технические ошибки в графе 5 «Процент исполнения за отчетный период,%», по доходному источнику «ДОХОДЫ ОТ ИСПОЛЬЗОВАНИЯ ИМУЩЕСТВА, НАХОДЯЩЕГОСЯ В ГОСУДАРСТВЕННОЙ И МУНИЦИПАЛЬНОЙ СОБСТВЕННОСТИ»  КБК 1 1100000 00 0000 000 Приложения №1  Постановления Администрации Злынковского района № 222 от 31 июля 2026года  в части отражения процента исполнения за отчетный период   50,1 % </w:t>
      </w:r>
      <w:r w:rsidR="00AC634D">
        <w:rPr>
          <w:rFonts w:ascii="Times New Roman" w:hAnsi="Times New Roman" w:cs="Times New Roman"/>
          <w:sz w:val="24"/>
          <w:szCs w:val="24"/>
        </w:rPr>
        <w:t>;</w:t>
      </w:r>
      <w:r w:rsidRPr="007C185C">
        <w:rPr>
          <w:rFonts w:ascii="Times New Roman" w:hAnsi="Times New Roman" w:cs="Times New Roman"/>
          <w:sz w:val="24"/>
          <w:szCs w:val="24"/>
        </w:rPr>
        <w:t xml:space="preserve"> внести предложение в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Злынковский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городской Совет народных депутатов,  в части внесения </w:t>
      </w:r>
      <w:r w:rsidR="00AC634D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Pr="007C185C">
        <w:rPr>
          <w:rFonts w:ascii="Times New Roman" w:hAnsi="Times New Roman" w:cs="Times New Roman"/>
          <w:sz w:val="24"/>
          <w:szCs w:val="24"/>
        </w:rPr>
        <w:t xml:space="preserve">в решение Злынковского городского Совета народных депутатов от  19 декабря 2025года №13-2 «О бюджете Злынковского городского поселения Злынковского муниципального района Брянской  области на 2026год и плановый период 2027 и 2028годов» в плановые назначения полученных доходов по сводной группе «ДОХОДЫ ОТ ПРОДАЖИ МАТЕРИАЛЬНЫХ И НЕМАТЕРИАЛЬНЫХ АКТИВОВ» в сумме 65 414,15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руб.</w:t>
      </w:r>
      <w:r w:rsidR="00A346B3">
        <w:rPr>
          <w:rFonts w:ascii="Times New Roman" w:hAnsi="Times New Roman" w:cs="Times New Roman"/>
          <w:sz w:val="24"/>
          <w:szCs w:val="24"/>
        </w:rPr>
        <w:t>,</w:t>
      </w:r>
      <w:r w:rsidRPr="007C185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сводной группе «НАЛОГИ НА САВОКУПНЫЙ ДОХОД» в сумме 18 656,00 руб.</w:t>
      </w:r>
      <w:r w:rsidR="00A346B3">
        <w:rPr>
          <w:rFonts w:ascii="Times New Roman" w:hAnsi="Times New Roman" w:cs="Times New Roman"/>
          <w:sz w:val="24"/>
          <w:szCs w:val="24"/>
        </w:rPr>
        <w:t>;</w:t>
      </w:r>
      <w:r w:rsidRPr="007C185C">
        <w:rPr>
          <w:rFonts w:ascii="Times New Roman" w:hAnsi="Times New Roman" w:cs="Times New Roman"/>
          <w:sz w:val="24"/>
          <w:szCs w:val="24"/>
        </w:rPr>
        <w:t xml:space="preserve"> Администрации Злынковского района совместно с ГАДБ «Федеральная налоговая служба» провести совместные мероприятия, направленные по погашению просроченной дебиторской задолженность на 01.07.2026 года на сумму 279 358,06 руб</w:t>
      </w:r>
      <w:r w:rsidR="00A346B3">
        <w:rPr>
          <w:rFonts w:ascii="Times New Roman" w:hAnsi="Times New Roman" w:cs="Times New Roman"/>
          <w:sz w:val="24"/>
          <w:szCs w:val="24"/>
        </w:rPr>
        <w:t>. (</w:t>
      </w:r>
      <w:r w:rsidRPr="007C185C">
        <w:rPr>
          <w:rFonts w:ascii="Times New Roman" w:hAnsi="Times New Roman" w:cs="Times New Roman"/>
          <w:sz w:val="24"/>
          <w:szCs w:val="24"/>
        </w:rPr>
        <w:t>включая</w:t>
      </w:r>
      <w:r w:rsidR="00A346B3">
        <w:rPr>
          <w:rFonts w:ascii="Times New Roman" w:hAnsi="Times New Roman" w:cs="Times New Roman"/>
          <w:sz w:val="24"/>
          <w:szCs w:val="24"/>
        </w:rPr>
        <w:t xml:space="preserve"> и</w:t>
      </w:r>
      <w:r w:rsidRPr="007C185C">
        <w:rPr>
          <w:rFonts w:ascii="Times New Roman" w:hAnsi="Times New Roman" w:cs="Times New Roman"/>
          <w:sz w:val="24"/>
          <w:szCs w:val="24"/>
        </w:rPr>
        <w:t>мущественный налог</w:t>
      </w:r>
      <w:r w:rsidR="00A346B3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Pr="007C185C">
        <w:rPr>
          <w:rFonts w:ascii="Times New Roman" w:hAnsi="Times New Roman" w:cs="Times New Roman"/>
          <w:sz w:val="24"/>
          <w:szCs w:val="24"/>
        </w:rPr>
        <w:t xml:space="preserve"> 64 866,02 рублей</w:t>
      </w:r>
      <w:r w:rsidR="00A346B3">
        <w:rPr>
          <w:rFonts w:ascii="Times New Roman" w:hAnsi="Times New Roman" w:cs="Times New Roman"/>
          <w:sz w:val="24"/>
          <w:szCs w:val="24"/>
        </w:rPr>
        <w:t>,</w:t>
      </w:r>
      <w:r w:rsidRPr="007C185C">
        <w:rPr>
          <w:rFonts w:ascii="Times New Roman" w:hAnsi="Times New Roman" w:cs="Times New Roman"/>
          <w:sz w:val="24"/>
          <w:szCs w:val="24"/>
        </w:rPr>
        <w:t xml:space="preserve"> </w:t>
      </w:r>
      <w:r w:rsidR="00A346B3">
        <w:rPr>
          <w:rFonts w:ascii="Times New Roman" w:hAnsi="Times New Roman" w:cs="Times New Roman"/>
          <w:sz w:val="24"/>
          <w:szCs w:val="24"/>
        </w:rPr>
        <w:t>з</w:t>
      </w:r>
      <w:r w:rsidRPr="007C185C">
        <w:rPr>
          <w:rFonts w:ascii="Times New Roman" w:hAnsi="Times New Roman" w:cs="Times New Roman"/>
          <w:sz w:val="24"/>
          <w:szCs w:val="24"/>
        </w:rPr>
        <w:t>емельный налог на физ</w:t>
      </w:r>
      <w:r w:rsidR="00A346B3">
        <w:rPr>
          <w:rFonts w:ascii="Times New Roman" w:hAnsi="Times New Roman" w:cs="Times New Roman"/>
          <w:sz w:val="24"/>
          <w:szCs w:val="24"/>
        </w:rPr>
        <w:t xml:space="preserve">ических </w:t>
      </w:r>
      <w:r w:rsidRPr="007C185C">
        <w:rPr>
          <w:rFonts w:ascii="Times New Roman" w:hAnsi="Times New Roman" w:cs="Times New Roman"/>
          <w:sz w:val="24"/>
          <w:szCs w:val="24"/>
        </w:rPr>
        <w:t xml:space="preserve">лиц </w:t>
      </w:r>
      <w:r w:rsidR="00A346B3">
        <w:rPr>
          <w:rFonts w:ascii="Times New Roman" w:hAnsi="Times New Roman" w:cs="Times New Roman"/>
          <w:sz w:val="24"/>
          <w:szCs w:val="24"/>
        </w:rPr>
        <w:t xml:space="preserve">в суме </w:t>
      </w:r>
      <w:r w:rsidRPr="007C185C">
        <w:rPr>
          <w:rFonts w:ascii="Times New Roman" w:hAnsi="Times New Roman" w:cs="Times New Roman"/>
          <w:sz w:val="24"/>
          <w:szCs w:val="24"/>
        </w:rPr>
        <w:t>3 485,72 рублей</w:t>
      </w:r>
      <w:r w:rsidR="00A346B3">
        <w:rPr>
          <w:rFonts w:ascii="Times New Roman" w:hAnsi="Times New Roman" w:cs="Times New Roman"/>
          <w:sz w:val="24"/>
          <w:szCs w:val="24"/>
        </w:rPr>
        <w:t>, з</w:t>
      </w:r>
      <w:r w:rsidRPr="007C185C">
        <w:rPr>
          <w:rFonts w:ascii="Times New Roman" w:hAnsi="Times New Roman" w:cs="Times New Roman"/>
          <w:sz w:val="24"/>
          <w:szCs w:val="24"/>
        </w:rPr>
        <w:t>емельный налог на юр</w:t>
      </w:r>
      <w:r w:rsidR="00A346B3">
        <w:rPr>
          <w:rFonts w:ascii="Times New Roman" w:hAnsi="Times New Roman" w:cs="Times New Roman"/>
          <w:sz w:val="24"/>
          <w:szCs w:val="24"/>
        </w:rPr>
        <w:t xml:space="preserve">идических </w:t>
      </w:r>
      <w:r w:rsidRPr="007C185C">
        <w:rPr>
          <w:rFonts w:ascii="Times New Roman" w:hAnsi="Times New Roman" w:cs="Times New Roman"/>
          <w:sz w:val="24"/>
          <w:szCs w:val="24"/>
        </w:rPr>
        <w:t xml:space="preserve">лиц </w:t>
      </w:r>
      <w:r w:rsidR="00A346B3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Pr="007C185C">
        <w:rPr>
          <w:rFonts w:ascii="Times New Roman" w:hAnsi="Times New Roman" w:cs="Times New Roman"/>
          <w:sz w:val="24"/>
          <w:szCs w:val="24"/>
        </w:rPr>
        <w:t>211 006,32 рублей</w:t>
      </w:r>
      <w:r w:rsidR="00A346B3">
        <w:rPr>
          <w:rFonts w:ascii="Times New Roman" w:hAnsi="Times New Roman" w:cs="Times New Roman"/>
          <w:sz w:val="24"/>
          <w:szCs w:val="24"/>
        </w:rPr>
        <w:t>)</w:t>
      </w:r>
      <w:r w:rsidRPr="007C185C">
        <w:rPr>
          <w:rFonts w:ascii="Times New Roman" w:hAnsi="Times New Roman" w:cs="Times New Roman"/>
          <w:sz w:val="24"/>
          <w:szCs w:val="24"/>
        </w:rPr>
        <w:t>.</w:t>
      </w:r>
    </w:p>
    <w:p w14:paraId="69F4A304" w14:textId="791302B4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2. </w:t>
      </w:r>
      <w:r w:rsidR="00A346B3">
        <w:rPr>
          <w:rFonts w:ascii="Times New Roman" w:hAnsi="Times New Roman" w:cs="Times New Roman"/>
          <w:sz w:val="24"/>
          <w:szCs w:val="24"/>
        </w:rPr>
        <w:t xml:space="preserve"> В ходе </w:t>
      </w:r>
      <w:r w:rsidRPr="007C185C">
        <w:rPr>
          <w:rFonts w:ascii="Times New Roman" w:hAnsi="Times New Roman" w:cs="Times New Roman"/>
          <w:sz w:val="24"/>
          <w:szCs w:val="24"/>
        </w:rPr>
        <w:t xml:space="preserve"> проведения внешней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Злынковского муниципального района Брянской области за первое полугодие 2026 года</w:t>
      </w:r>
      <w:r w:rsidR="00A346B3">
        <w:rPr>
          <w:rFonts w:ascii="Times New Roman" w:hAnsi="Times New Roman" w:cs="Times New Roman"/>
          <w:sz w:val="24"/>
          <w:szCs w:val="24"/>
        </w:rPr>
        <w:t xml:space="preserve"> установлено</w:t>
      </w:r>
      <w:r w:rsidRPr="007C185C">
        <w:rPr>
          <w:rFonts w:ascii="Times New Roman" w:hAnsi="Times New Roman" w:cs="Times New Roman"/>
          <w:sz w:val="24"/>
          <w:szCs w:val="24"/>
        </w:rPr>
        <w:t xml:space="preserve">, </w:t>
      </w:r>
      <w:r w:rsidR="00A346B3">
        <w:rPr>
          <w:rFonts w:ascii="Times New Roman" w:hAnsi="Times New Roman" w:cs="Times New Roman"/>
          <w:sz w:val="24"/>
          <w:szCs w:val="24"/>
        </w:rPr>
        <w:t xml:space="preserve">что </w:t>
      </w:r>
      <w:r w:rsidRPr="007C185C">
        <w:rPr>
          <w:rFonts w:ascii="Times New Roman" w:hAnsi="Times New Roman" w:cs="Times New Roman"/>
          <w:sz w:val="24"/>
          <w:szCs w:val="24"/>
        </w:rPr>
        <w:t xml:space="preserve">Отчет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  городского поселения Злынковского муниципального района Брянской области за первое полугодие 2026 года представлен в Контрольно-счетную палату в соответствии с п.5 ст.264.2 Бюджетного законодательства РФ. В первом полугодии 2026 года бюджет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по доходам исполнен в сумме 3 815 321,90 руб., по расходам в сумме 5 421 255,38 руб., с превышением расходов над доходами в сумме   1 605 933,48 руб.  В первом полугодии 2026года поступило доходов в бюджет городского поселения в сумме 3 815 321,90     руб., что составляет 31,6% от планового </w:t>
      </w:r>
      <w:proofErr w:type="spellStart"/>
      <w:proofErr w:type="gramStart"/>
      <w:r w:rsidRPr="007C185C">
        <w:rPr>
          <w:rFonts w:ascii="Times New Roman" w:hAnsi="Times New Roman" w:cs="Times New Roman"/>
          <w:sz w:val="24"/>
          <w:szCs w:val="24"/>
        </w:rPr>
        <w:t>назначения.Налоговые</w:t>
      </w:r>
      <w:proofErr w:type="spellEnd"/>
      <w:proofErr w:type="gramEnd"/>
      <w:r w:rsidRPr="007C185C">
        <w:rPr>
          <w:rFonts w:ascii="Times New Roman" w:hAnsi="Times New Roman" w:cs="Times New Roman"/>
          <w:sz w:val="24"/>
          <w:szCs w:val="24"/>
        </w:rPr>
        <w:t xml:space="preserve"> и неналоговые доходы в отчетном периоде первом полугодии   2026года поступили в бюджет городского поселения в сумме 2 961 397,72 руб., что составляет 37,5 % от планового назначения. Безвозмездные поступления поступили в бюджет городского поселения в первом полугодии 2026года в сумме 853 924,18руб., что составляет 20,5 % от планового назначения. В соответствии требованиями ст.32 Бюджетного кодекса Российской Федерации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поселковой администрацией  не были отражены поступившие доходы в сумме 33 926,00 руб. в решении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поселкового Совета народных депутатов от  24 декабря 2025года №5-40 «О бюджете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lastRenderedPageBreak/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Злынковского муниципального района Брянской  области на 2026год и плановый период 2027 и 2028годов»  по сводной группе «НАЛОГИ НА САВОКУПНЫЙ ДОХОД» .Расходы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за первое полугодие 2026года исполнены в сумме 5 421 255,38 руб. или 34,8%   к уточненному годовому плану   в сумме 15 579 197,54руб. Наибольшая доля расходов 58,14 % приходится по разделу бюджета 0300 «НАЦИОНАЛЬНАЯ БЕЗОПАСНОСТЬ И ПРАВООХРАНИТЕЛЬНАЯ ДЕЯТЕЛЬНОСТЬ».   Анализ показ, что расходы по разделу 0300 «НАЦИОНАЛЬНАЯ БЕЗОПАСНОСТЬ И ПРАВООХРАНИТЕЛЬНАЯ ДЕЯТЕЛЬНОСТЬ» исполнены на 68,7 процентов к уточненному годовому плану. Контрольно-счетная палата отмечает низкий процент 2,3% освоения бюджетных средств по разделу 0400 «НАЦИОНАЛЬНАЯ ЭКОНОМИКА» составили 123 323,00 рублей, что составляет 2,3 % к уточненному годовому плану в сумме 5 281 087,04 рубля. По подразделу 0409 «Дорожное хозяйство (дорожные фонды) процент исполнения плановых назначений составляет 2,1%. </w:t>
      </w:r>
    </w:p>
    <w:p w14:paraId="59CB01A8" w14:textId="388CECC8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В отчетном периоде 1 полугодии 2026 года на реализацию мероприятий муниципальной программы «Реализация полномочий органов местного самоуправления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Злынковского муниципального района Брянской области» направлено средств в сумме  5 111 255,38 рублей, что составило 34,8% от планового назначения в сумме 15 043 620,96 руб. Анализ показа</w:t>
      </w:r>
      <w:r w:rsidR="00A346B3">
        <w:rPr>
          <w:rFonts w:ascii="Times New Roman" w:hAnsi="Times New Roman" w:cs="Times New Roman"/>
          <w:sz w:val="24"/>
          <w:szCs w:val="24"/>
        </w:rPr>
        <w:t>л</w:t>
      </w:r>
      <w:r w:rsidRPr="007C185C">
        <w:rPr>
          <w:rFonts w:ascii="Times New Roman" w:hAnsi="Times New Roman" w:cs="Times New Roman"/>
          <w:sz w:val="24"/>
          <w:szCs w:val="24"/>
        </w:rPr>
        <w:t xml:space="preserve">, что по мероприятию «Развитие и совершенствование сети автомобильных дорог общего пользования местного значения» произведено расходов в сумме  108 323,00 руб., что составляет 2.1.% от планового назначения. Контрольно-счетная палата обращает внимание на наличие  рысков не освоения бюджетных средств, не выполнения планируемых мероприятий по совершенствованию сети автомобильных дорог общего пользования местного значения , и не достижения в 2026году  результатов (индикаторов оценки) по муниципальной программе  «Реализация полномочий органов местного самоуправления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Злынковского муниципального района Брянской области(2026-2028годов)»</w:t>
      </w:r>
      <w:r w:rsidR="00BC0881">
        <w:rPr>
          <w:rFonts w:ascii="Times New Roman" w:hAnsi="Times New Roman" w:cs="Times New Roman"/>
          <w:sz w:val="24"/>
          <w:szCs w:val="24"/>
        </w:rPr>
        <w:t>.</w:t>
      </w:r>
      <w:r w:rsidRPr="007C185C">
        <w:rPr>
          <w:rFonts w:ascii="Times New Roman" w:hAnsi="Times New Roman" w:cs="Times New Roman"/>
          <w:sz w:val="24"/>
          <w:szCs w:val="24"/>
        </w:rPr>
        <w:t xml:space="preserve">Контрольно-счетная палата отмечает рост дефицита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во втором квартале 2026года, в сравнении с первым кварталом 2026года на 66,31 % или 640 353,37 руб.</w:t>
      </w:r>
    </w:p>
    <w:p w14:paraId="5C0B6FDB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                В ходе проведения внешней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за первое полугодие 2026года установлено ,что  в графе 1 «Наименование» Приложения №4 к постановлению от 23.07.2026г.№34-п отражено наименование муниципальной программы 01 «Реализация полномочий органов местного самоуправления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Вышковское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городское поселение Злынковского района», что не соотвествует  п.1 Постановления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поселковой администрации от 24.12.2025№46 ,тем самым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поселковой администрацией предоставлена не достоверная информация. </w:t>
      </w:r>
    </w:p>
    <w:p w14:paraId="7AFD4364" w14:textId="04C8E4CA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По итогам проведения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   городского поселения Злынковского муниципального района Брянской области за первое полугодие 2026 года Контрольно-счетной палатой принято решение о направлении заключения: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городского поселения Злынковского муниципального района Брянской области Жук О.А. для информации;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И.О.Главы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поселковой администрации Злынковского района Брянской области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Алисевич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Ю.В. для информации с предложениями: устранить допущенные технические ошибки в Приложения №4 к постановлению от 23.07.2026г.№34-п, в части отражения наименования муниципальной; внести предложение в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Вышковский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поселковый  Совет народных депутатов,  в части внесения изменений в 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 xml:space="preserve">решение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поселкового Совета народных  депутатов от   24 декабря 2025года №5-40 «О бюджете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Вышковского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 городского поселения Злынковского муниципального района Брянской  области на 2026год и плановый период 2027 и 2028годов» в плановые назначения полученных доходов, по доходному источнику «НАЛОГИ НА САВОКУПНЫЙ ДОХОД» в сумме 33 926,00 руб.; принять дополнительные меры по недопущению роста дефицита местного бюджета, достижению планируемых результатов по муниципальной программе, эффективному и результативному использованию средств местного бюджета.</w:t>
      </w:r>
    </w:p>
    <w:p w14:paraId="229E6F28" w14:textId="2D5B8736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3.</w:t>
      </w:r>
      <w:r w:rsidR="002A5D58">
        <w:rPr>
          <w:rFonts w:ascii="Times New Roman" w:hAnsi="Times New Roman" w:cs="Times New Roman"/>
          <w:sz w:val="24"/>
          <w:szCs w:val="24"/>
        </w:rPr>
        <w:t xml:space="preserve"> В ходе</w:t>
      </w:r>
      <w:r w:rsidRPr="007C185C">
        <w:rPr>
          <w:rFonts w:ascii="Times New Roman" w:hAnsi="Times New Roman" w:cs="Times New Roman"/>
          <w:sz w:val="24"/>
          <w:szCs w:val="24"/>
        </w:rPr>
        <w:t xml:space="preserve"> проведения внешней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</w:t>
      </w:r>
      <w:r w:rsidR="002A5D58">
        <w:rPr>
          <w:rFonts w:ascii="Times New Roman" w:hAnsi="Times New Roman" w:cs="Times New Roman"/>
          <w:sz w:val="24"/>
          <w:szCs w:val="24"/>
        </w:rPr>
        <w:t xml:space="preserve"> установлено, что </w:t>
      </w:r>
      <w:r w:rsidRPr="007C185C">
        <w:rPr>
          <w:rFonts w:ascii="Times New Roman" w:hAnsi="Times New Roman" w:cs="Times New Roman"/>
          <w:sz w:val="24"/>
          <w:szCs w:val="24"/>
        </w:rPr>
        <w:t xml:space="preserve">Отчет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 поселения Злынковского муниципального района Брянской области  за I полугодие  2026 года представлен в Контрольно-счетную палату в соответствии с п.5 ст.264.2 Бюджетного законодательства РФ. В первом полугодии 2026 года бюджет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по доходам исполнен в сумме 1 295 762,94 руб., по расходам исполнен в сумме 1 107 228,80 руб., с превышением доходов над расходами (профицит бюджета) в сумме 188 534,14 руб. В 1 полугодии 2026года поступило доходов в бюджет сельского поселения в сумме 1 295 762,94 руб., что составляет 44,2 % от планового назначения.</w:t>
      </w:r>
      <w:r w:rsidR="002A5D58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>Налоговые и неналоговые доходы в отчетном периоде 1 полугодии 2026года поступили в бюджет сельского поселения в сумме 277 236,00 руб., что составляет 44,5 % от планового назначения. Безвозмездные поступления поступили в бюджет сельского поселения в 1 полугодии 2026года в сумме 1 018 526,94 руб., что составляет 44,2% от планового назначения. По состоянию на 01.07.2026года не исполнено доходов по следующим доходным источникам:</w:t>
      </w:r>
    </w:p>
    <w:p w14:paraId="331B1C3C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- по сводной группе «ДОХОДЫ ОТ ИСПОЛЬЗОВАНИЯ ИМУЩЕСТВА, НАХОДЯЩЕГОСЯ В ГОСУДАРСТВЕННОЙ И МУНИЦИПАЛЬНОЙ СОБСТВЕННОСТИ» </w:t>
      </w:r>
      <w:proofErr w:type="gramStart"/>
      <w:r w:rsidRPr="007C185C">
        <w:rPr>
          <w:rFonts w:ascii="Times New Roman" w:hAnsi="Times New Roman" w:cs="Times New Roman"/>
          <w:sz w:val="24"/>
          <w:szCs w:val="24"/>
        </w:rPr>
        <w:t>исполнение</w:t>
      </w:r>
      <w:proofErr w:type="gramEnd"/>
      <w:r w:rsidRPr="007C185C">
        <w:rPr>
          <w:rFonts w:ascii="Times New Roman" w:hAnsi="Times New Roman" w:cs="Times New Roman"/>
          <w:sz w:val="24"/>
          <w:szCs w:val="24"/>
        </w:rPr>
        <w:t xml:space="preserve"> составило 0,00 руб. или 0,0%   к уточненному годовому плану в сумме 1 258,00 руб.;</w:t>
      </w:r>
    </w:p>
    <w:p w14:paraId="3217074F" w14:textId="7777777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- по сводной группе «ДОХОДЫ ОТ ПРОДАЖИ МАТЕРИАЛЬНЫХ И НЕМАТЕРИАЛЬНЫХ АКТИВОВ» исполнение составило 0,00 руб. или 0,0%   к уточненному годовому плану в сумме 15 000,00 руб.</w:t>
      </w:r>
    </w:p>
    <w:p w14:paraId="5AB2D552" w14:textId="5B505334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 Финансирование расходных мероприятий бюджета сельского поселения по состоянию на 1 июля 2026 года проведено на общую сумму 1 107 228,80 рублей, что составляет 37,4 процентов к уточненному годовому плану. Анализ исполнения расходной части бюджета сельского поселения за 1 полугодие 2026года показал, что наибольший объем 79,7 % расходов бюджета сельского поселения приходится по разделу 01 00 «ОБЩЕГОСУДАРСТВЕННЫЕ ВОПРОСЫ» в сумме 882 601,65руб.Текущая кредиторская задолженность по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Денисковичскому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сельскому поселению по состоянию на 1 июля 2026 года составляет 52 396,50 рублей. Просроченная кредиторская задолженность на 1июля 2026 года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отсутствует.Контрольно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-счетная палата отмечает, что исполнение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 в первом полугодии 2026года осуществлялось в соответствии с Решением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23декабря 2025года №13-1 «О бюджете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на 2026год и плановый период 2027 и 2028годов» ,бюджетной росписью и кассовым планом.</w:t>
      </w:r>
      <w:r w:rsidR="002A5D58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По итогам проведения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lastRenderedPageBreak/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 Контрольно-счетной палатой принято решение о направлении заключения: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Шабановой Н.Н. для информации;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Денисковичской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сельской администрации   Злынковского района Брянской области Попкову А.А. для информации с предложениями: о принятии дополнительных мер по увеличению собственных доходов бюджета сельского поселения за счет эффективного использования муниципального имущества.</w:t>
      </w:r>
    </w:p>
    <w:p w14:paraId="41981375" w14:textId="681B5719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4. </w:t>
      </w:r>
      <w:r w:rsidR="00E82CA2">
        <w:rPr>
          <w:rFonts w:ascii="Times New Roman" w:hAnsi="Times New Roman" w:cs="Times New Roman"/>
          <w:sz w:val="24"/>
          <w:szCs w:val="24"/>
        </w:rPr>
        <w:t>В ходе проведения</w:t>
      </w:r>
      <w:r w:rsidRPr="007C185C">
        <w:rPr>
          <w:rFonts w:ascii="Times New Roman" w:hAnsi="Times New Roman" w:cs="Times New Roman"/>
          <w:sz w:val="24"/>
          <w:szCs w:val="24"/>
        </w:rPr>
        <w:t xml:space="preserve"> внешней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</w:t>
      </w:r>
      <w:r w:rsidR="00E82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CA2">
        <w:rPr>
          <w:rFonts w:ascii="Times New Roman" w:hAnsi="Times New Roman" w:cs="Times New Roman"/>
          <w:sz w:val="24"/>
          <w:szCs w:val="24"/>
        </w:rPr>
        <w:t>установлено,что</w:t>
      </w:r>
      <w:proofErr w:type="spellEnd"/>
      <w:r w:rsidR="00E82CA2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Отчет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 сельского  поселения Злынковского муниципального района Брянской области  за I полугодие  2026 года представлен в Контрольно-счетную палату в соответствии с п.5 ст.264.2 Бюджетного законодательства РФ. В первом полугодии   2026 года бюджет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по доходам исполнен в сумме 1 624 073,87 руб., по расходам в сумме 1 596 502,68 руб., с превышением доходов над расходами (профицит бюджета) в сумме 27 571,19 руб. В 1 полугодии 2026года поступило доходов в бюджет сельского поселения в сумме 1 624 073,87 руб., что составляет 41,68 % от планового назначения. Налоговые и неналоговые доходы в отчетном периоде 1 полугодии 2026года поступили в бюджет сельского поселения в сумме 329 884,06   руб., что составляет 43,43 % от планового назначения, и   20,31% от всех поступивших доходов в отчетном периоде. В бюджет сельского поселения в отчетном периоде 1 полугодии 2026 года не поступило доходов по доходному  источнику  сводной группе «ДОХОДЫ ОТ ПРОДАЖИ МАТЕРИАЛЬНЫХ И НЕМАТЕРИАЛЬНЫХ АКТИВОВ» в сумме 15 0000,00 руб. Наибольший процент 80,18% составляют поступления налоговых и неналоговых доходов по доходному источнику «Налоги на имущество» в сумме 264 506,23 руб. Безвозмездные поступления поступили в бюджет сельского поселения в 1 полугодии 2026года сумме  1 294 189,81  руб., что составляет 41,82% от планового назначения.</w:t>
      </w:r>
      <w:r w:rsidR="00E82CA2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В соответствии требованиями ст.32 Бюджетного кодекса Российской Федерации Спиридоновобудской сельской администрацией   не были отражены поступившие доходы в сумме 14 876,96 руб. в Решении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18декабря 2025года №16-1 «О бюджете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на 2026год и плановый период 2027 и 2028годов» по сводной группе «НАЛОГИ НА САВОКУПНЫЙ ДОХОД» .Контрольно-счетная палата отмечает, что исполнение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в первом полугодии2026года осуществлялось в соответствии с решением о бюджете, бюджетной росписью и кассовым планом.</w:t>
      </w:r>
      <w:r w:rsidR="00E82CA2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По итогам проведения </w:t>
      </w:r>
      <w:r w:rsidR="00E82CA2">
        <w:rPr>
          <w:rFonts w:ascii="Times New Roman" w:hAnsi="Times New Roman" w:cs="Times New Roman"/>
          <w:sz w:val="24"/>
          <w:szCs w:val="24"/>
        </w:rPr>
        <w:t xml:space="preserve">внешней </w:t>
      </w:r>
      <w:r w:rsidRPr="007C185C">
        <w:rPr>
          <w:rFonts w:ascii="Times New Roman" w:hAnsi="Times New Roman" w:cs="Times New Roman"/>
          <w:sz w:val="24"/>
          <w:szCs w:val="24"/>
        </w:rPr>
        <w:t xml:space="preserve">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 Контрольно-счетной палатой принято решение о направлении заключения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Цупиковой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А.Н. для информации; Главе Спиридоновобудской сельской администрации   Злынковского района Брянской области Кравченко С.В. для информации с предложениями:</w:t>
      </w:r>
      <w:r w:rsidR="00E82CA2">
        <w:rPr>
          <w:rFonts w:ascii="Times New Roman" w:hAnsi="Times New Roman" w:cs="Times New Roman"/>
          <w:sz w:val="24"/>
          <w:szCs w:val="24"/>
        </w:rPr>
        <w:t xml:space="preserve"> о</w:t>
      </w:r>
      <w:r w:rsidRPr="007C185C">
        <w:rPr>
          <w:rFonts w:ascii="Times New Roman" w:hAnsi="Times New Roman" w:cs="Times New Roman"/>
          <w:sz w:val="24"/>
          <w:szCs w:val="24"/>
        </w:rPr>
        <w:t xml:space="preserve"> принят</w:t>
      </w:r>
      <w:r w:rsidR="00E82CA2">
        <w:rPr>
          <w:rFonts w:ascii="Times New Roman" w:hAnsi="Times New Roman" w:cs="Times New Roman"/>
          <w:sz w:val="24"/>
          <w:szCs w:val="24"/>
        </w:rPr>
        <w:t>ии</w:t>
      </w:r>
      <w:r w:rsidRPr="007C185C">
        <w:rPr>
          <w:rFonts w:ascii="Times New Roman" w:hAnsi="Times New Roman" w:cs="Times New Roman"/>
          <w:sz w:val="24"/>
          <w:szCs w:val="24"/>
        </w:rPr>
        <w:t xml:space="preserve"> дополнительны</w:t>
      </w:r>
      <w:r w:rsidR="00E82CA2">
        <w:rPr>
          <w:rFonts w:ascii="Times New Roman" w:hAnsi="Times New Roman" w:cs="Times New Roman"/>
          <w:sz w:val="24"/>
          <w:szCs w:val="24"/>
        </w:rPr>
        <w:t>х</w:t>
      </w:r>
      <w:r w:rsidRPr="007C185C">
        <w:rPr>
          <w:rFonts w:ascii="Times New Roman" w:hAnsi="Times New Roman" w:cs="Times New Roman"/>
          <w:sz w:val="24"/>
          <w:szCs w:val="24"/>
        </w:rPr>
        <w:t xml:space="preserve"> мер по увеличению собственных доходов бюджета сельского поселения за счет эффективного использования муниципального имущества;</w:t>
      </w:r>
      <w:r w:rsidR="00E82CA2">
        <w:rPr>
          <w:rFonts w:ascii="Times New Roman" w:hAnsi="Times New Roman" w:cs="Times New Roman"/>
          <w:sz w:val="24"/>
          <w:szCs w:val="24"/>
        </w:rPr>
        <w:t xml:space="preserve"> о</w:t>
      </w:r>
      <w:r w:rsidRPr="007C185C">
        <w:rPr>
          <w:rFonts w:ascii="Times New Roman" w:hAnsi="Times New Roman" w:cs="Times New Roman"/>
          <w:sz w:val="24"/>
          <w:szCs w:val="24"/>
        </w:rPr>
        <w:t xml:space="preserve"> внес</w:t>
      </w:r>
      <w:r w:rsidR="00E82CA2">
        <w:rPr>
          <w:rFonts w:ascii="Times New Roman" w:hAnsi="Times New Roman" w:cs="Times New Roman"/>
          <w:sz w:val="24"/>
          <w:szCs w:val="24"/>
        </w:rPr>
        <w:t xml:space="preserve">ении </w:t>
      </w:r>
      <w:r w:rsidRPr="007C185C">
        <w:rPr>
          <w:rFonts w:ascii="Times New Roman" w:hAnsi="Times New Roman" w:cs="Times New Roman"/>
          <w:sz w:val="24"/>
          <w:szCs w:val="24"/>
        </w:rPr>
        <w:t>изменени</w:t>
      </w:r>
      <w:r w:rsidR="00E82CA2">
        <w:rPr>
          <w:rFonts w:ascii="Times New Roman" w:hAnsi="Times New Roman" w:cs="Times New Roman"/>
          <w:sz w:val="24"/>
          <w:szCs w:val="24"/>
        </w:rPr>
        <w:t>й</w:t>
      </w:r>
      <w:r w:rsidRPr="007C185C">
        <w:rPr>
          <w:rFonts w:ascii="Times New Roman" w:hAnsi="Times New Roman" w:cs="Times New Roman"/>
          <w:sz w:val="24"/>
          <w:szCs w:val="24"/>
        </w:rPr>
        <w:t xml:space="preserve"> в Решение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18декабря 2025года №16-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 xml:space="preserve">1 «О бюджете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Спиридоновобудского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на 2026год и плановый период 2027 и 2028годов» в части увеличения плановых назначений по сводной группе «НАЛОГИ НА САВОКУПНЫЙ ДОХОД» на сумму 14 876,96 руб.</w:t>
      </w:r>
    </w:p>
    <w:p w14:paraId="66C36D28" w14:textId="77777777" w:rsidR="00BE4AF3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5. </w:t>
      </w:r>
      <w:r w:rsidR="00BE4AF3">
        <w:rPr>
          <w:rFonts w:ascii="Times New Roman" w:hAnsi="Times New Roman" w:cs="Times New Roman"/>
          <w:sz w:val="24"/>
          <w:szCs w:val="24"/>
        </w:rPr>
        <w:t xml:space="preserve">В ходе проведения внешней </w:t>
      </w:r>
      <w:r w:rsidRPr="007C185C">
        <w:rPr>
          <w:rFonts w:ascii="Times New Roman" w:hAnsi="Times New Roman" w:cs="Times New Roman"/>
          <w:sz w:val="24"/>
          <w:szCs w:val="24"/>
        </w:rPr>
        <w:t xml:space="preserve">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</w:t>
      </w:r>
      <w:r w:rsidR="00BE4AF3">
        <w:rPr>
          <w:rFonts w:ascii="Times New Roman" w:hAnsi="Times New Roman" w:cs="Times New Roman"/>
          <w:sz w:val="24"/>
          <w:szCs w:val="24"/>
        </w:rPr>
        <w:t xml:space="preserve"> установлено, что </w:t>
      </w:r>
      <w:r w:rsidRPr="007C185C">
        <w:rPr>
          <w:rFonts w:ascii="Times New Roman" w:hAnsi="Times New Roman" w:cs="Times New Roman"/>
          <w:sz w:val="24"/>
          <w:szCs w:val="24"/>
        </w:rPr>
        <w:t xml:space="preserve">Отчет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 сельского  поселения Злынковского муниципального района Брянской области  за I полугодие 2026 года представлен в Контрольно-счетную палату в соответствии с п.5 ст.264.2 Бюджетного законодательства РФ.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В первом полугодии 2026 года бюджет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по доходам исполнен в сумме 1 338 529,88 руб., по расходам в сумме 1 428 319,45 руб., с превышением расходов над доходами (дефицит бюджета) в сумме 89 789,57 руб. В 1 полугодии 2026года поступило доходов в бюджет сельского поселения в сумме 1 338 529,88руб., что составляет 40,05 % от планового назначения. Налоговые и неналоговые доходы в отчетном периоде 1 полугодии 2026года поступили в бюджет сельского поселения в сумме 732 525,90 руб., что составляет 64,85 % от планового назначения. Безвозмездные поступления поступили в бюджет сельского поселения в 1 полугодии 2026года в сумме 606003,98руб., что составляет 27,39% от планового назначения. Наибольший удельный вес 54,72 % поступивших доходов в первом полугодии 2026года составляют доходы по доходному источнику «Налоговые и неналоговые доходы» в сумме 732 525,90 руб. Финансирование расходных мероприятий по бюджету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по состоянию на 1 июля 2026 года произведено на общую сумму 1 428 319,45 рублей, что составляет 41,60 процентов к уточненному плану в сумме  3 433 831,11 руб. Структурный анализ основных показателей исполнения бюджета показал, что наибольший объем расходов 70,5% по итогам исполнения местного бюджета за 1 полугодие 2026года проведено  по разделу 01 00 «ОБЩЕГОСУДАРСТВЕННЫЕ ВОПРОСЫ» в сумме 1 007 999,24 рублей.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В ходе проведения экспертно-аналитического мероприятия установлено, что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сельской администрацией при формировании Отчета за 1 полугодие 2026года  предоставлена недостоверная информация по итоговому показателю КБК 202 00000 00 0000 000 «Безвозмездные поступления  от других бюджетов бюджетной системы Российской Федерации» в частности  в графе 5 «Исполнено» приложения 1  к постановлению № 33 от 21.07.2026г. отражен итоговый показатель поступления доходов от других бюджетов бюджетной системы Российской Федерации в сумме 606 003,98 руб., в который в нарушение требований п. 12.1.5 </w:t>
      </w:r>
      <w:r w:rsidR="00BE4AF3" w:rsidRPr="00BE4AF3">
        <w:rPr>
          <w:rFonts w:ascii="Times New Roman" w:hAnsi="Times New Roman" w:cs="Times New Roman"/>
          <w:sz w:val="24"/>
          <w:szCs w:val="24"/>
        </w:rPr>
        <w:t>ПОРЯДКА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="00BE4AF3" w:rsidRPr="00BE4AF3">
        <w:rPr>
          <w:rFonts w:ascii="Times New Roman" w:hAnsi="Times New Roman" w:cs="Times New Roman"/>
          <w:sz w:val="24"/>
          <w:szCs w:val="24"/>
        </w:rPr>
        <w:t>ФОРМИРОВАНИЯ И ПРИМЕНЕНИЯ КОДОВ БЮДЖЕТНОЙ КЛАССИФИКАЦИИ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="00BE4AF3" w:rsidRPr="00BE4AF3">
        <w:rPr>
          <w:rFonts w:ascii="Times New Roman" w:hAnsi="Times New Roman" w:cs="Times New Roman"/>
          <w:sz w:val="24"/>
          <w:szCs w:val="24"/>
        </w:rPr>
        <w:t>РОССИЙСКОЙ ФЕДЕРАЦИИ, ИХ СТРУКТУРЕ И ПРИНЦИПАХ НАЗНАЧЕНИЯ, утвержденным Приказом Минфина России от 24.05.2022 N 82н (ред. от 10.06.2026) "О Порядке формирования и применения кодов бюджетной классификации Российской Федерации, их структуре и принципах назначения"(далее Порядок от 24.05.2022 N 82н)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были включены безвозмездные поступления  по доходному источнику  «Прочие безвозмездные поступления в бюджеты поселений» КБК  2 0705030000000150  в сумме 150 000,00 руб., вследствие чего итоговый показатель был завышен на 150 000,00 руб. или 24,76 % от фактического поступления  доходов от других бюджетов бюджетной системы Российской Федерации в сумме 456 003,98 руб.  Контрольно-счетная палата отмечает, что исполнение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в первом полугодии 2026года осуществлялось в целом соответствии с 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 xml:space="preserve">решением о бюджете сельского поселения, бюджетной росписью и кассовым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планом.По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итогам проведения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 Контрольно-счетной палатой принято решение о направлении заключения: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Липинской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С.А. для информации;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  <w:r w:rsidRPr="007C185C"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Щербиничской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сельской администрации   Злынковского района Брянской области Ярославкиной Г.М. для информации с предложением о внесении изменений в приложение 1 к постановлению № 33 от 21.07.2026г., в части  отражения итогового показателя поступления доходов от других бюджетов бюджетной системы Российской Федерации в сумме 456 003,98  руб.</w:t>
      </w:r>
      <w:r w:rsidR="00BE4A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4B6BE" w14:textId="24E3A8B4" w:rsidR="007C185C" w:rsidRPr="007C185C" w:rsidRDefault="00BE4AF3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В ходе проведения </w:t>
      </w:r>
      <w:r w:rsidR="007C185C" w:rsidRPr="007C185C">
        <w:rPr>
          <w:rFonts w:ascii="Times New Roman" w:hAnsi="Times New Roman" w:cs="Times New Roman"/>
          <w:sz w:val="24"/>
          <w:szCs w:val="24"/>
        </w:rPr>
        <w:t xml:space="preserve"> внешней проверки отчета об исполнении бюджета </w:t>
      </w:r>
      <w:proofErr w:type="spellStart"/>
      <w:r w:rsidR="007C185C"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="007C185C"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</w:t>
      </w:r>
      <w:r>
        <w:rPr>
          <w:rFonts w:ascii="Times New Roman" w:hAnsi="Times New Roman" w:cs="Times New Roman"/>
          <w:sz w:val="24"/>
          <w:szCs w:val="24"/>
        </w:rPr>
        <w:t xml:space="preserve"> установлено, что  О</w:t>
      </w:r>
      <w:r w:rsidR="007C185C" w:rsidRPr="007C185C">
        <w:rPr>
          <w:rFonts w:ascii="Times New Roman" w:hAnsi="Times New Roman" w:cs="Times New Roman"/>
          <w:sz w:val="24"/>
          <w:szCs w:val="24"/>
        </w:rPr>
        <w:t xml:space="preserve">тчет об исполнении бюджета </w:t>
      </w:r>
      <w:proofErr w:type="spellStart"/>
      <w:r w:rsidR="007C185C"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="007C185C" w:rsidRPr="007C185C">
        <w:rPr>
          <w:rFonts w:ascii="Times New Roman" w:hAnsi="Times New Roman" w:cs="Times New Roman"/>
          <w:sz w:val="24"/>
          <w:szCs w:val="24"/>
        </w:rPr>
        <w:t xml:space="preserve">   сельского  поселения Злынковского муниципального района Брянской области  за I полугодие 2026 года представлен в Контрольно-счетную палату в соответствии с п.5 ст.264.2 Бюджетного законодательства РФ. В 1 полугодии 2026 года бюджет </w:t>
      </w:r>
      <w:proofErr w:type="spellStart"/>
      <w:r w:rsidR="007C185C"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="007C185C"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по доходам исполнен в сумме 1 090 586,85 руб., по расходам в сумме 1 199 670,65 руб., с превышением расходов над доходами (дефицит бюджета) в сумме 109 083,80 руб. В 1 полугодии 2026года поступило доходов в бюджет сельского поселения в сумме 1 199 670,65руб., что составляет 38 ,53 % от планового назначения. Налоговые и неналоговые доходы в отчетном периоде 1 полугодии 2026года поступили в бюджет сельского поселения в сумме 197 948,33 руб., что составляет 36,11 % от планового назначения. Безвозмездные поступления поступили в бюджет сельского поселения в 1 полугодии 2026года в сумме 892 638,52 руб., что составляет 34,79% от планового назначения.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85C" w:rsidRPr="007C185C">
        <w:rPr>
          <w:rFonts w:ascii="Times New Roman" w:hAnsi="Times New Roman" w:cs="Times New Roman"/>
          <w:sz w:val="24"/>
          <w:szCs w:val="24"/>
        </w:rPr>
        <w:t xml:space="preserve">Финансирование расходных мероприятий по бюджету </w:t>
      </w:r>
      <w:proofErr w:type="spellStart"/>
      <w:r w:rsidR="007C185C"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="007C185C" w:rsidRPr="007C185C">
        <w:rPr>
          <w:rFonts w:ascii="Times New Roman" w:hAnsi="Times New Roman" w:cs="Times New Roman"/>
          <w:sz w:val="24"/>
          <w:szCs w:val="24"/>
        </w:rPr>
        <w:t xml:space="preserve">  сельского поселения Злынковского муниципального района Брянской области по состоянию на 1 июля 2026 года проведено на общую сумму 1 199 670,65рублей, что составляет 38,53 процентов к уточненному плану 2026 года. По состоянию на 1 июля 2026года наибольший объем расходов 77,16% бюджета сельского поселения приходится по разделу 01 00 «ОБЩЕГОСУДАРСТВЕННЫЕ ВОПРОСЫ» в сумме составила 925 673,06 рублей. Структурный анализ основных показателей исполнения бюджета показал, что доля расходов по разделу 01 00 «ОБЩЕГОСУДАРСТВЕННЫЕ ВОПРОСЫ» составила 925 673,06 рублей, или 38,33</w:t>
      </w:r>
      <w:proofErr w:type="gramStart"/>
      <w:r w:rsidR="007C185C" w:rsidRPr="007C185C">
        <w:rPr>
          <w:rFonts w:ascii="Times New Roman" w:hAnsi="Times New Roman" w:cs="Times New Roman"/>
          <w:sz w:val="24"/>
          <w:szCs w:val="24"/>
        </w:rPr>
        <w:t>%  к</w:t>
      </w:r>
      <w:proofErr w:type="gramEnd"/>
      <w:r w:rsidR="007C185C" w:rsidRPr="007C185C">
        <w:rPr>
          <w:rFonts w:ascii="Times New Roman" w:hAnsi="Times New Roman" w:cs="Times New Roman"/>
          <w:sz w:val="24"/>
          <w:szCs w:val="24"/>
        </w:rPr>
        <w:t xml:space="preserve"> уточненному годовому плану. В общем объеме бюджета поселения расходы по разделу «Общегосударственные вопросы» составляют 77,16%.</w:t>
      </w:r>
    </w:p>
    <w:p w14:paraId="19F3646D" w14:textId="1A9471F3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Контрольно -счетная палата отмечает не исполнение доходов в отчетном периоде по доходному источнику «ДОХОДЫ ОТ ПРОДАЖИ МАТЕРИАЛЬНЫХ И НЕМАТЕРИАЛЬНЫХ АКТИВОВ» , при планом назначении в сумме 14 930,00 руб. </w:t>
      </w:r>
      <w:r w:rsidR="00BE4AF3">
        <w:rPr>
          <w:rFonts w:ascii="Times New Roman" w:hAnsi="Times New Roman" w:cs="Times New Roman"/>
          <w:sz w:val="24"/>
          <w:szCs w:val="24"/>
        </w:rPr>
        <w:t>И</w:t>
      </w:r>
      <w:r w:rsidRPr="007C185C">
        <w:rPr>
          <w:rFonts w:ascii="Times New Roman" w:hAnsi="Times New Roman" w:cs="Times New Roman"/>
          <w:sz w:val="24"/>
          <w:szCs w:val="24"/>
        </w:rPr>
        <w:t xml:space="preserve">сполнение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в первом полугодии 2026года осуществлялось в целом соответствии с решением о бюджете сельского поселения, бюджетной росписью и кассовым планом.</w:t>
      </w:r>
    </w:p>
    <w:p w14:paraId="7485A98A" w14:textId="4F7EBD57" w:rsidR="007C185C" w:rsidRP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 xml:space="preserve">По итогам проведения проверки отчета об исполнении бюджета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за I полугодие 2026 года Контрольно-счетной палатой принято решение о направлении заключения: Главе </w:t>
      </w:r>
      <w:proofErr w:type="spellStart"/>
      <w:r w:rsidRPr="007C185C">
        <w:rPr>
          <w:rFonts w:ascii="Times New Roman" w:hAnsi="Times New Roman" w:cs="Times New Roman"/>
          <w:sz w:val="24"/>
          <w:szCs w:val="24"/>
        </w:rPr>
        <w:t>Роговского</w:t>
      </w:r>
      <w:proofErr w:type="spellEnd"/>
      <w:r w:rsidRPr="007C185C">
        <w:rPr>
          <w:rFonts w:ascii="Times New Roman" w:hAnsi="Times New Roman" w:cs="Times New Roman"/>
          <w:sz w:val="24"/>
          <w:szCs w:val="24"/>
        </w:rPr>
        <w:t xml:space="preserve"> сельского поселения Злынковского муниципального района Брянской области Старовойтову В.А. для информации; И.О. Главы Роговской сельской администрации   Злынковского района Брянской области Кириченко С.А. для информации с предложением </w:t>
      </w:r>
      <w:r w:rsidRPr="007C185C">
        <w:rPr>
          <w:rFonts w:ascii="Times New Roman" w:hAnsi="Times New Roman" w:cs="Times New Roman"/>
          <w:sz w:val="24"/>
          <w:szCs w:val="24"/>
        </w:rPr>
        <w:lastRenderedPageBreak/>
        <w:t xml:space="preserve">в части активизации работы по увеличению поступления собственных доходов в бюджет сельского поселения. </w:t>
      </w:r>
    </w:p>
    <w:p w14:paraId="46C61642" w14:textId="4C3295BC" w:rsidR="007C185C" w:rsidRDefault="007C185C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7C185C">
        <w:rPr>
          <w:rFonts w:ascii="Times New Roman" w:hAnsi="Times New Roman" w:cs="Times New Roman"/>
          <w:sz w:val="24"/>
          <w:szCs w:val="24"/>
        </w:rPr>
        <w:t>В ходе проведения экспертно-аналитического мероприятия подготовлено 6 заключений, в адрес руководителей органов местного самоуправления направлено 12 информационных писем и заключений с предложениями по устранению выявленных нарушений, замечаний, а также принятия дополнительных мер по увеличению поступления в местный бюджет неналоговых доходов.</w:t>
      </w:r>
    </w:p>
    <w:p w14:paraId="4BA7330D" w14:textId="2246BFD8" w:rsidR="006A2171" w:rsidRPr="007C185C" w:rsidRDefault="006A2171" w:rsidP="007C185C">
      <w:pPr>
        <w:jc w:val="both"/>
        <w:rPr>
          <w:rFonts w:ascii="Times New Roman" w:hAnsi="Times New Roman" w:cs="Times New Roman"/>
          <w:sz w:val="24"/>
          <w:szCs w:val="24"/>
        </w:rPr>
      </w:pPr>
      <w:r w:rsidRPr="006A2171">
        <w:rPr>
          <w:rFonts w:ascii="Times New Roman" w:hAnsi="Times New Roman" w:cs="Times New Roman"/>
          <w:sz w:val="24"/>
          <w:szCs w:val="24"/>
        </w:rPr>
        <w:t xml:space="preserve">По итогам проведения экспертно-аналитического мероприятия «Экспертиза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полугодие 2026года» (6 поселений)  Контрольно-счетной палатой Злынковского района направлена информация о результатах проведения экспертно-аналитического мероприятия : Главе Злынковского муниципального района Брянской области </w:t>
      </w:r>
      <w:proofErr w:type="spellStart"/>
      <w:r w:rsidRPr="006A2171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  <w:r w:rsidRPr="006A2171">
        <w:rPr>
          <w:rFonts w:ascii="Times New Roman" w:hAnsi="Times New Roman" w:cs="Times New Roman"/>
          <w:sz w:val="24"/>
          <w:szCs w:val="24"/>
        </w:rPr>
        <w:t xml:space="preserve"> Г.Г.; И. О. Прокурора Злынковского района Брянской области Новик С.В.</w:t>
      </w:r>
    </w:p>
    <w:p w14:paraId="2EA67B7D" w14:textId="581CB518" w:rsidR="007E4520" w:rsidRPr="007E4520" w:rsidRDefault="007E4520" w:rsidP="0072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07CF9142" w14:textId="525FE5AB" w:rsidR="00287AB5" w:rsidRPr="007231D8" w:rsidRDefault="00287AB5" w:rsidP="00287AB5">
      <w:pPr>
        <w:jc w:val="both"/>
        <w:rPr>
          <w:color w:val="FF0000"/>
        </w:rPr>
      </w:pPr>
    </w:p>
    <w:p w14:paraId="7C02F27A" w14:textId="77777777" w:rsidR="00BA22A7" w:rsidRPr="006A2171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A2171">
        <w:rPr>
          <w:rFonts w:ascii="Times New Roman" w:hAnsi="Times New Roman" w:cs="Times New Roman"/>
          <w:sz w:val="24"/>
          <w:szCs w:val="24"/>
        </w:rPr>
        <w:t>Председатель</w:t>
      </w:r>
    </w:p>
    <w:p w14:paraId="181D2DF4" w14:textId="77777777" w:rsidR="00BA22A7" w:rsidRPr="006A2171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A2171">
        <w:rPr>
          <w:rFonts w:ascii="Times New Roman" w:hAnsi="Times New Roman" w:cs="Times New Roman"/>
          <w:sz w:val="24"/>
          <w:szCs w:val="24"/>
        </w:rPr>
        <w:t>Контрольно-счетной палаты</w:t>
      </w:r>
    </w:p>
    <w:p w14:paraId="3278B864" w14:textId="77777777" w:rsidR="00BA22A7" w:rsidRPr="006A2171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A2171">
        <w:rPr>
          <w:rFonts w:ascii="Times New Roman" w:hAnsi="Times New Roman" w:cs="Times New Roman"/>
          <w:sz w:val="24"/>
          <w:szCs w:val="24"/>
        </w:rPr>
        <w:t>Злынковского района               Ефименко В.И.</w:t>
      </w:r>
    </w:p>
    <w:p w14:paraId="1E079FA2" w14:textId="7F843143" w:rsidR="00BA22A7" w:rsidRPr="006A2171" w:rsidRDefault="007231D8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6A2171">
        <w:rPr>
          <w:rFonts w:ascii="Times New Roman" w:hAnsi="Times New Roman" w:cs="Times New Roman"/>
          <w:sz w:val="24"/>
          <w:szCs w:val="24"/>
        </w:rPr>
        <w:t>19.08.</w:t>
      </w:r>
      <w:r w:rsidR="00867EA0" w:rsidRPr="006A2171">
        <w:rPr>
          <w:rFonts w:ascii="Times New Roman" w:hAnsi="Times New Roman" w:cs="Times New Roman"/>
          <w:sz w:val="24"/>
          <w:szCs w:val="24"/>
        </w:rPr>
        <w:t>2026г.</w:t>
      </w:r>
    </w:p>
    <w:p w14:paraId="22B1C4AB" w14:textId="77777777" w:rsidR="00B035AC" w:rsidRDefault="00B035AC"/>
    <w:sectPr w:rsidR="00B035A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9DE11" w14:textId="77777777" w:rsidR="007F4737" w:rsidRDefault="007F4737" w:rsidP="002A5D58">
      <w:pPr>
        <w:spacing w:after="0" w:line="240" w:lineRule="auto"/>
      </w:pPr>
      <w:r>
        <w:separator/>
      </w:r>
    </w:p>
  </w:endnote>
  <w:endnote w:type="continuationSeparator" w:id="0">
    <w:p w14:paraId="1398404A" w14:textId="77777777" w:rsidR="007F4737" w:rsidRDefault="007F4737" w:rsidP="002A5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405253"/>
      <w:docPartObj>
        <w:docPartGallery w:val="Page Numbers (Bottom of Page)"/>
        <w:docPartUnique/>
      </w:docPartObj>
    </w:sdtPr>
    <w:sdtContent>
      <w:p w14:paraId="30229F6B" w14:textId="36EFA961" w:rsidR="002A5D58" w:rsidRDefault="002A5D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2AFF37" w14:textId="77777777" w:rsidR="002A5D58" w:rsidRDefault="002A5D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504BC" w14:textId="77777777" w:rsidR="007F4737" w:rsidRDefault="007F4737" w:rsidP="002A5D58">
      <w:pPr>
        <w:spacing w:after="0" w:line="240" w:lineRule="auto"/>
      </w:pPr>
      <w:r>
        <w:separator/>
      </w:r>
    </w:p>
  </w:footnote>
  <w:footnote w:type="continuationSeparator" w:id="0">
    <w:p w14:paraId="1B8AF49C" w14:textId="77777777" w:rsidR="007F4737" w:rsidRDefault="007F4737" w:rsidP="002A5D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E"/>
    <w:rsid w:val="00085642"/>
    <w:rsid w:val="0009042A"/>
    <w:rsid w:val="00172FF2"/>
    <w:rsid w:val="00287AB5"/>
    <w:rsid w:val="002A5D58"/>
    <w:rsid w:val="003E12F9"/>
    <w:rsid w:val="004738A4"/>
    <w:rsid w:val="00615FB4"/>
    <w:rsid w:val="006A2171"/>
    <w:rsid w:val="006A7E55"/>
    <w:rsid w:val="007231D8"/>
    <w:rsid w:val="007C185C"/>
    <w:rsid w:val="007E4520"/>
    <w:rsid w:val="007F4737"/>
    <w:rsid w:val="00816D6B"/>
    <w:rsid w:val="00867EA0"/>
    <w:rsid w:val="00897BAF"/>
    <w:rsid w:val="009D71EA"/>
    <w:rsid w:val="00A346B3"/>
    <w:rsid w:val="00AC634D"/>
    <w:rsid w:val="00B035AC"/>
    <w:rsid w:val="00BA22A7"/>
    <w:rsid w:val="00BC0881"/>
    <w:rsid w:val="00BE4AF3"/>
    <w:rsid w:val="00D2630E"/>
    <w:rsid w:val="00E82CA2"/>
    <w:rsid w:val="00EC4E3F"/>
    <w:rsid w:val="00EF14F9"/>
    <w:rsid w:val="00F8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6FF"/>
  <w15:chartTrackingRefBased/>
  <w15:docId w15:val="{A425B142-A8D8-468D-9F65-326D1F73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EA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A5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5D58"/>
  </w:style>
  <w:style w:type="paragraph" w:styleId="a6">
    <w:name w:val="footer"/>
    <w:basedOn w:val="a"/>
    <w:link w:val="a7"/>
    <w:uiPriority w:val="99"/>
    <w:unhideWhenUsed/>
    <w:rsid w:val="002A5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5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4837</Words>
  <Characters>27572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2026-08-19T07:48:00Z</dcterms:created>
  <dcterms:modified xsi:type="dcterms:W3CDTF">2026-08-19T07:48:00Z</dcterms:modified>
</cp:coreProperties>
</file>